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28" w:type="dxa"/>
        <w:tblLook w:val="04A0" w:firstRow="1" w:lastRow="0" w:firstColumn="1" w:lastColumn="0" w:noHBand="0" w:noVBand="1"/>
      </w:tblPr>
      <w:tblGrid>
        <w:gridCol w:w="7398"/>
        <w:gridCol w:w="2930"/>
      </w:tblGrid>
      <w:tr w:rsidR="00A67D1E" w:rsidTr="00A67D1E">
        <w:trPr>
          <w:trHeight w:val="1440"/>
        </w:trPr>
        <w:tc>
          <w:tcPr>
            <w:tcW w:w="10328" w:type="dxa"/>
            <w:gridSpan w:val="2"/>
            <w:tcBorders>
              <w:top w:val="nil"/>
              <w:left w:val="nil"/>
              <w:bottom w:val="nil"/>
              <w:right w:val="nil"/>
            </w:tcBorders>
          </w:tcPr>
          <w:p w:rsidR="00A67D1E" w:rsidRDefault="00A67D1E">
            <w:pPr>
              <w:jc w:val="center"/>
              <w:rPr>
                <w:rFonts w:ascii="Arial" w:hAnsi="Arial" w:cs="Arial"/>
                <w:b/>
                <w:sz w:val="36"/>
                <w:szCs w:val="36"/>
              </w:rPr>
            </w:pPr>
            <w:r>
              <w:rPr>
                <w:rFonts w:ascii="Arial" w:hAnsi="Arial" w:cs="Arial"/>
                <w:b/>
                <w:sz w:val="36"/>
                <w:szCs w:val="36"/>
              </w:rPr>
              <w:t>Hudson Township</w:t>
            </w:r>
          </w:p>
          <w:p w:rsidR="00A67D1E" w:rsidRDefault="00A67D1E">
            <w:pPr>
              <w:jc w:val="center"/>
              <w:rPr>
                <w:rFonts w:ascii="Arial" w:hAnsi="Arial" w:cs="Arial"/>
                <w:b/>
                <w:sz w:val="36"/>
                <w:szCs w:val="36"/>
              </w:rPr>
            </w:pPr>
            <w:r>
              <w:rPr>
                <w:rFonts w:ascii="Arial" w:hAnsi="Arial" w:cs="Arial"/>
                <w:b/>
                <w:sz w:val="36"/>
                <w:szCs w:val="36"/>
              </w:rPr>
              <w:t>Zoning Fee Schedule</w:t>
            </w:r>
          </w:p>
          <w:p w:rsidR="00A67D1E" w:rsidRDefault="00A67D1E">
            <w:pPr>
              <w:jc w:val="center"/>
              <w:rPr>
                <w:rFonts w:ascii="Arial" w:hAnsi="Arial" w:cs="Arial"/>
                <w:b/>
                <w:sz w:val="36"/>
                <w:szCs w:val="36"/>
              </w:rPr>
            </w:pPr>
            <w:r>
              <w:rPr>
                <w:rFonts w:ascii="Arial" w:hAnsi="Arial" w:cs="Arial"/>
                <w:b/>
                <w:sz w:val="36"/>
                <w:szCs w:val="36"/>
              </w:rPr>
              <w:t>Adopted February 13, 2023</w:t>
            </w:r>
          </w:p>
          <w:p w:rsidR="00A67D1E" w:rsidRDefault="00A67D1E"/>
        </w:tc>
      </w:tr>
      <w:tr w:rsidR="00A67D1E" w:rsidTr="00A67D1E">
        <w:trPr>
          <w:trHeight w:val="306"/>
        </w:trPr>
        <w:tc>
          <w:tcPr>
            <w:tcW w:w="7398" w:type="dxa"/>
            <w:tcBorders>
              <w:top w:val="nil"/>
              <w:left w:val="nil"/>
              <w:bottom w:val="nil"/>
              <w:right w:val="nil"/>
            </w:tcBorders>
          </w:tcPr>
          <w:p w:rsidR="00A67D1E" w:rsidRDefault="00A67D1E">
            <w:pPr>
              <w:rPr>
                <w:rFonts w:ascii="Arial" w:hAnsi="Arial" w:cs="Arial"/>
                <w:b/>
                <w:sz w:val="24"/>
                <w:szCs w:val="24"/>
                <w:u w:val="single"/>
              </w:rPr>
            </w:pPr>
            <w:r>
              <w:rPr>
                <w:rFonts w:ascii="Arial" w:hAnsi="Arial" w:cs="Arial"/>
                <w:b/>
                <w:sz w:val="24"/>
                <w:szCs w:val="24"/>
                <w:u w:val="single"/>
              </w:rPr>
              <w:t>LAND DIVISION APPLICATION</w:t>
            </w:r>
          </w:p>
          <w:p w:rsidR="00A67D1E" w:rsidRDefault="00A67D1E" w:rsidP="00A67D1E">
            <w:pPr>
              <w:pStyle w:val="ListParagraph"/>
              <w:numPr>
                <w:ilvl w:val="0"/>
                <w:numId w:val="14"/>
              </w:numPr>
              <w:rPr>
                <w:rFonts w:ascii="Arial" w:hAnsi="Arial" w:cs="Arial"/>
                <w:sz w:val="24"/>
                <w:szCs w:val="24"/>
              </w:rPr>
            </w:pPr>
            <w:r>
              <w:rPr>
                <w:rFonts w:ascii="Arial" w:hAnsi="Arial" w:cs="Arial"/>
                <w:sz w:val="24"/>
                <w:szCs w:val="24"/>
              </w:rPr>
              <w:t>Application (handled at regular board meeting)</w:t>
            </w:r>
          </w:p>
          <w:p w:rsidR="00A67D1E" w:rsidRDefault="00A67D1E" w:rsidP="00A67D1E">
            <w:pPr>
              <w:pStyle w:val="ListParagraph"/>
              <w:numPr>
                <w:ilvl w:val="0"/>
                <w:numId w:val="14"/>
              </w:numPr>
              <w:rPr>
                <w:rFonts w:ascii="Arial" w:hAnsi="Arial" w:cs="Arial"/>
                <w:sz w:val="24"/>
                <w:szCs w:val="24"/>
              </w:rPr>
            </w:pPr>
            <w:r>
              <w:rPr>
                <w:rFonts w:ascii="Arial" w:hAnsi="Arial" w:cs="Arial"/>
                <w:sz w:val="24"/>
                <w:szCs w:val="24"/>
              </w:rPr>
              <w:t>Application (if special meeting needs to be called for rush handling of application)</w:t>
            </w:r>
          </w:p>
          <w:p w:rsidR="00A67D1E" w:rsidRDefault="00A67D1E">
            <w:pPr>
              <w:rPr>
                <w:rFonts w:ascii="Arial" w:hAnsi="Arial" w:cs="Arial"/>
                <w:b/>
                <w:sz w:val="24"/>
                <w:szCs w:val="24"/>
                <w:u w:val="single"/>
              </w:rPr>
            </w:pP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150.00</w:t>
            </w:r>
          </w:p>
          <w:p w:rsidR="00A67D1E" w:rsidRDefault="00A67D1E">
            <w:pPr>
              <w:rPr>
                <w:rFonts w:ascii="Arial" w:hAnsi="Arial" w:cs="Arial"/>
                <w:sz w:val="24"/>
                <w:szCs w:val="24"/>
              </w:rPr>
            </w:pPr>
            <w:r>
              <w:rPr>
                <w:rFonts w:ascii="Arial" w:hAnsi="Arial" w:cs="Arial"/>
                <w:sz w:val="24"/>
                <w:szCs w:val="24"/>
              </w:rPr>
              <w:t>$   250.00</w:t>
            </w:r>
          </w:p>
        </w:tc>
      </w:tr>
      <w:tr w:rsidR="00A67D1E" w:rsidTr="00A67D1E">
        <w:trPr>
          <w:trHeight w:val="306"/>
        </w:trPr>
        <w:tc>
          <w:tcPr>
            <w:tcW w:w="7398" w:type="dxa"/>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t>ZONING TEXT AND MAP AMENDMENT PETITION</w:t>
            </w:r>
          </w:p>
          <w:p w:rsidR="00A67D1E" w:rsidRDefault="00A67D1E" w:rsidP="00A67D1E">
            <w:pPr>
              <w:pStyle w:val="ListParagraph"/>
              <w:numPr>
                <w:ilvl w:val="0"/>
                <w:numId w:val="15"/>
              </w:numPr>
              <w:rPr>
                <w:rFonts w:ascii="Arial" w:hAnsi="Arial" w:cs="Arial"/>
                <w:sz w:val="24"/>
                <w:szCs w:val="24"/>
              </w:rPr>
            </w:pPr>
            <w:r>
              <w:rPr>
                <w:rFonts w:ascii="Arial" w:hAnsi="Arial" w:cs="Arial"/>
                <w:sz w:val="24"/>
                <w:szCs w:val="24"/>
              </w:rPr>
              <w:t xml:space="preserve">Application Fee </w:t>
            </w:r>
          </w:p>
          <w:p w:rsidR="00A67D1E" w:rsidRDefault="00A67D1E" w:rsidP="00A67D1E">
            <w:pPr>
              <w:pStyle w:val="ListParagraph"/>
              <w:numPr>
                <w:ilvl w:val="0"/>
                <w:numId w:val="15"/>
              </w:numPr>
              <w:rPr>
                <w:rFonts w:ascii="Arial" w:hAnsi="Arial" w:cs="Arial"/>
                <w:sz w:val="24"/>
                <w:szCs w:val="24"/>
              </w:rPr>
            </w:pPr>
            <w:r>
              <w:rPr>
                <w:rFonts w:ascii="Arial" w:hAnsi="Arial" w:cs="Arial"/>
                <w:sz w:val="24"/>
                <w:szCs w:val="24"/>
              </w:rPr>
              <w:t xml:space="preserve">Escrow                                                                                                                                                                                            </w:t>
            </w: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700.00</w:t>
            </w:r>
          </w:p>
          <w:p w:rsidR="00A67D1E" w:rsidRDefault="00A67D1E">
            <w:pPr>
              <w:rPr>
                <w:rFonts w:ascii="Arial" w:hAnsi="Arial" w:cs="Arial"/>
                <w:sz w:val="24"/>
                <w:szCs w:val="24"/>
              </w:rPr>
            </w:pPr>
            <w:r>
              <w:rPr>
                <w:rFonts w:ascii="Arial" w:hAnsi="Arial" w:cs="Arial"/>
                <w:sz w:val="24"/>
                <w:szCs w:val="24"/>
              </w:rPr>
              <w:t>$1,500.00</w:t>
            </w:r>
          </w:p>
          <w:p w:rsidR="00A67D1E" w:rsidRDefault="00A67D1E">
            <w:pPr>
              <w:rPr>
                <w:rFonts w:ascii="Arial" w:hAnsi="Arial" w:cs="Arial"/>
                <w:b/>
                <w:sz w:val="16"/>
                <w:szCs w:val="16"/>
                <w:u w:val="single"/>
              </w:rPr>
            </w:pPr>
          </w:p>
        </w:tc>
      </w:tr>
      <w:tr w:rsidR="00A67D1E" w:rsidTr="00A67D1E">
        <w:trPr>
          <w:trHeight w:val="432"/>
        </w:trPr>
        <w:tc>
          <w:tcPr>
            <w:tcW w:w="7398" w:type="dxa"/>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t>PREAPPLICATION MEETING FEE</w:t>
            </w:r>
          </w:p>
          <w:p w:rsidR="00A67D1E" w:rsidRDefault="00A67D1E" w:rsidP="00A67D1E">
            <w:pPr>
              <w:pStyle w:val="ListParagraph"/>
              <w:numPr>
                <w:ilvl w:val="0"/>
                <w:numId w:val="16"/>
              </w:numPr>
              <w:rPr>
                <w:rFonts w:ascii="Arial" w:hAnsi="Arial" w:cs="Arial"/>
                <w:b/>
                <w:sz w:val="24"/>
                <w:szCs w:val="24"/>
                <w:u w:val="single"/>
              </w:rPr>
            </w:pPr>
            <w:r>
              <w:rPr>
                <w:rFonts w:ascii="Arial" w:hAnsi="Arial" w:cs="Arial"/>
                <w:sz w:val="24"/>
                <w:szCs w:val="24"/>
              </w:rPr>
              <w:t>Application Fee</w:t>
            </w:r>
          </w:p>
          <w:p w:rsidR="00A67D1E" w:rsidRDefault="00A67D1E" w:rsidP="00A67D1E">
            <w:pPr>
              <w:pStyle w:val="ListParagraph"/>
              <w:numPr>
                <w:ilvl w:val="0"/>
                <w:numId w:val="16"/>
              </w:numPr>
              <w:rPr>
                <w:rFonts w:ascii="Arial" w:hAnsi="Arial" w:cs="Arial"/>
                <w:b/>
                <w:sz w:val="24"/>
                <w:szCs w:val="24"/>
                <w:u w:val="single"/>
              </w:rPr>
            </w:pPr>
            <w:r>
              <w:rPr>
                <w:rFonts w:ascii="Arial" w:hAnsi="Arial" w:cs="Arial"/>
                <w:sz w:val="24"/>
                <w:szCs w:val="24"/>
              </w:rPr>
              <w:t xml:space="preserve">Escrow                                                                                                                     </w:t>
            </w: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875.00</w:t>
            </w:r>
          </w:p>
          <w:p w:rsidR="00A67D1E" w:rsidRDefault="00A67D1E">
            <w:pPr>
              <w:rPr>
                <w:rFonts w:ascii="Arial" w:hAnsi="Arial" w:cs="Arial"/>
                <w:sz w:val="24"/>
                <w:szCs w:val="24"/>
              </w:rPr>
            </w:pPr>
            <w:r>
              <w:rPr>
                <w:rFonts w:ascii="Arial" w:hAnsi="Arial" w:cs="Arial"/>
                <w:sz w:val="24"/>
                <w:szCs w:val="24"/>
              </w:rPr>
              <w:t>$   700.00</w:t>
            </w:r>
          </w:p>
          <w:p w:rsidR="00A67D1E" w:rsidRDefault="00A67D1E">
            <w:pPr>
              <w:rPr>
                <w:rFonts w:ascii="Arial" w:hAnsi="Arial" w:cs="Arial"/>
                <w:b/>
                <w:sz w:val="16"/>
                <w:szCs w:val="16"/>
                <w:u w:val="single"/>
              </w:rPr>
            </w:pPr>
          </w:p>
        </w:tc>
      </w:tr>
      <w:tr w:rsidR="00A67D1E" w:rsidTr="00A67D1E">
        <w:trPr>
          <w:trHeight w:val="306"/>
        </w:trPr>
        <w:tc>
          <w:tcPr>
            <w:tcW w:w="7398" w:type="dxa"/>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t>SPECIAL LAND USE PERMIT ( Plus Site Plan Review Fees)</w:t>
            </w:r>
          </w:p>
          <w:p w:rsidR="00A67D1E" w:rsidRDefault="00A67D1E" w:rsidP="00A67D1E">
            <w:pPr>
              <w:pStyle w:val="ListParagraph"/>
              <w:numPr>
                <w:ilvl w:val="0"/>
                <w:numId w:val="17"/>
              </w:numPr>
              <w:rPr>
                <w:rFonts w:ascii="Arial" w:hAnsi="Arial" w:cs="Arial"/>
                <w:sz w:val="24"/>
                <w:szCs w:val="24"/>
              </w:rPr>
            </w:pPr>
            <w:r>
              <w:rPr>
                <w:rFonts w:ascii="Arial" w:hAnsi="Arial" w:cs="Arial"/>
                <w:sz w:val="24"/>
                <w:szCs w:val="24"/>
              </w:rPr>
              <w:t xml:space="preserve">Application Fee  </w:t>
            </w:r>
          </w:p>
          <w:p w:rsidR="00A67D1E" w:rsidRDefault="00A67D1E" w:rsidP="00A67D1E">
            <w:pPr>
              <w:pStyle w:val="ListParagraph"/>
              <w:numPr>
                <w:ilvl w:val="0"/>
                <w:numId w:val="17"/>
              </w:numPr>
              <w:rPr>
                <w:rFonts w:ascii="Arial" w:hAnsi="Arial" w:cs="Arial"/>
                <w:sz w:val="24"/>
                <w:szCs w:val="24"/>
              </w:rPr>
            </w:pPr>
            <w:r>
              <w:rPr>
                <w:rFonts w:ascii="Arial" w:hAnsi="Arial" w:cs="Arial"/>
                <w:sz w:val="24"/>
                <w:szCs w:val="24"/>
              </w:rPr>
              <w:t xml:space="preserve">Escrow                                                                                                                                                                                                    </w:t>
            </w: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700.00</w:t>
            </w:r>
          </w:p>
          <w:p w:rsidR="00A67D1E" w:rsidRDefault="00A67D1E">
            <w:pPr>
              <w:rPr>
                <w:rFonts w:ascii="Arial" w:hAnsi="Arial" w:cs="Arial"/>
                <w:sz w:val="24"/>
                <w:szCs w:val="24"/>
              </w:rPr>
            </w:pPr>
            <w:r>
              <w:rPr>
                <w:rFonts w:ascii="Arial" w:hAnsi="Arial" w:cs="Arial"/>
                <w:sz w:val="24"/>
                <w:szCs w:val="24"/>
              </w:rPr>
              <w:t>$   800.00</w:t>
            </w:r>
          </w:p>
          <w:p w:rsidR="00A67D1E" w:rsidRDefault="00A67D1E">
            <w:pPr>
              <w:rPr>
                <w:rFonts w:ascii="Arial" w:hAnsi="Arial" w:cs="Arial"/>
                <w:b/>
                <w:sz w:val="16"/>
                <w:szCs w:val="16"/>
                <w:u w:val="single"/>
              </w:rPr>
            </w:pPr>
          </w:p>
        </w:tc>
      </w:tr>
      <w:tr w:rsidR="00A67D1E" w:rsidTr="00A67D1E">
        <w:trPr>
          <w:trHeight w:val="1403"/>
        </w:trPr>
        <w:tc>
          <w:tcPr>
            <w:tcW w:w="7398" w:type="dxa"/>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t>SITE PLAN REVIEW</w:t>
            </w:r>
          </w:p>
          <w:p w:rsidR="00A67D1E" w:rsidRDefault="00A67D1E" w:rsidP="00A67D1E">
            <w:pPr>
              <w:pStyle w:val="ListParagraph"/>
              <w:numPr>
                <w:ilvl w:val="0"/>
                <w:numId w:val="18"/>
              </w:numPr>
              <w:rPr>
                <w:rFonts w:ascii="Arial" w:hAnsi="Arial" w:cs="Arial"/>
                <w:sz w:val="24"/>
                <w:szCs w:val="24"/>
              </w:rPr>
            </w:pPr>
            <w:r>
              <w:rPr>
                <w:rFonts w:ascii="Arial" w:hAnsi="Arial" w:cs="Arial"/>
                <w:sz w:val="24"/>
                <w:szCs w:val="24"/>
              </w:rPr>
              <w:t xml:space="preserve">Application Fee  (preliminary and final each)    </w:t>
            </w:r>
          </w:p>
          <w:p w:rsidR="00A67D1E" w:rsidRDefault="00A67D1E" w:rsidP="00A67D1E">
            <w:pPr>
              <w:pStyle w:val="ListParagraph"/>
              <w:numPr>
                <w:ilvl w:val="0"/>
                <w:numId w:val="18"/>
              </w:numPr>
              <w:rPr>
                <w:rFonts w:ascii="Arial" w:hAnsi="Arial" w:cs="Arial"/>
                <w:sz w:val="24"/>
                <w:szCs w:val="24"/>
              </w:rPr>
            </w:pPr>
            <w:r>
              <w:rPr>
                <w:rFonts w:ascii="Arial" w:hAnsi="Arial" w:cs="Arial"/>
                <w:sz w:val="24"/>
                <w:szCs w:val="24"/>
              </w:rPr>
              <w:t>Escrow</w:t>
            </w:r>
          </w:p>
          <w:p w:rsidR="00A67D1E" w:rsidRDefault="00A67D1E" w:rsidP="00A67D1E">
            <w:pPr>
              <w:pStyle w:val="ListParagraph"/>
              <w:numPr>
                <w:ilvl w:val="0"/>
                <w:numId w:val="18"/>
              </w:numPr>
              <w:rPr>
                <w:rFonts w:ascii="Arial" w:hAnsi="Arial" w:cs="Arial"/>
                <w:sz w:val="24"/>
                <w:szCs w:val="24"/>
              </w:rPr>
            </w:pPr>
            <w:r>
              <w:rPr>
                <w:rFonts w:ascii="Arial" w:hAnsi="Arial" w:cs="Arial"/>
                <w:sz w:val="24"/>
                <w:szCs w:val="24"/>
              </w:rPr>
              <w:t>Amendment to site plan</w:t>
            </w:r>
          </w:p>
          <w:p w:rsidR="00A67D1E" w:rsidRDefault="00A67D1E" w:rsidP="00A67D1E">
            <w:pPr>
              <w:pStyle w:val="ListParagraph"/>
              <w:numPr>
                <w:ilvl w:val="0"/>
                <w:numId w:val="18"/>
              </w:numPr>
              <w:rPr>
                <w:rFonts w:ascii="Arial" w:hAnsi="Arial" w:cs="Arial"/>
                <w:sz w:val="24"/>
                <w:szCs w:val="24"/>
              </w:rPr>
            </w:pPr>
            <w:r>
              <w:rPr>
                <w:rFonts w:ascii="Arial" w:hAnsi="Arial" w:cs="Arial"/>
                <w:sz w:val="24"/>
                <w:szCs w:val="24"/>
              </w:rPr>
              <w:t xml:space="preserve">Escrow                                                  </w:t>
            </w: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700.00</w:t>
            </w:r>
          </w:p>
          <w:p w:rsidR="00A67D1E" w:rsidRDefault="00A67D1E">
            <w:pPr>
              <w:rPr>
                <w:rFonts w:ascii="Arial" w:hAnsi="Arial" w:cs="Arial"/>
                <w:sz w:val="24"/>
                <w:szCs w:val="24"/>
              </w:rPr>
            </w:pPr>
            <w:r>
              <w:rPr>
                <w:rFonts w:ascii="Arial" w:hAnsi="Arial" w:cs="Arial"/>
                <w:sz w:val="24"/>
                <w:szCs w:val="24"/>
              </w:rPr>
              <w:t>$3,000.00</w:t>
            </w:r>
          </w:p>
          <w:p w:rsidR="00A67D1E" w:rsidRDefault="00A67D1E">
            <w:pPr>
              <w:rPr>
                <w:rFonts w:ascii="Arial" w:hAnsi="Arial" w:cs="Arial"/>
                <w:sz w:val="24"/>
                <w:szCs w:val="24"/>
              </w:rPr>
            </w:pPr>
            <w:r>
              <w:rPr>
                <w:rFonts w:ascii="Arial" w:hAnsi="Arial" w:cs="Arial"/>
                <w:sz w:val="24"/>
                <w:szCs w:val="24"/>
              </w:rPr>
              <w:t>$   750.00</w:t>
            </w:r>
          </w:p>
          <w:p w:rsidR="00A67D1E" w:rsidRDefault="00A67D1E">
            <w:pPr>
              <w:rPr>
                <w:rFonts w:ascii="Arial" w:hAnsi="Arial" w:cs="Arial"/>
                <w:sz w:val="24"/>
                <w:szCs w:val="24"/>
              </w:rPr>
            </w:pPr>
            <w:r>
              <w:rPr>
                <w:rFonts w:ascii="Arial" w:hAnsi="Arial" w:cs="Arial"/>
                <w:sz w:val="24"/>
                <w:szCs w:val="24"/>
              </w:rPr>
              <w:t>$1,500.00</w:t>
            </w:r>
          </w:p>
          <w:p w:rsidR="00A67D1E" w:rsidRDefault="00A67D1E">
            <w:pPr>
              <w:rPr>
                <w:rFonts w:ascii="Arial" w:hAnsi="Arial" w:cs="Arial"/>
                <w:b/>
                <w:sz w:val="16"/>
                <w:szCs w:val="16"/>
                <w:u w:val="single"/>
              </w:rPr>
            </w:pPr>
          </w:p>
        </w:tc>
      </w:tr>
      <w:tr w:rsidR="00A67D1E" w:rsidTr="00A67D1E">
        <w:trPr>
          <w:trHeight w:val="306"/>
        </w:trPr>
        <w:tc>
          <w:tcPr>
            <w:tcW w:w="10328" w:type="dxa"/>
            <w:gridSpan w:val="2"/>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t>SITE CONDO/SUBDIVISION/PLAT/PLANNED UNIT DEVELOPMENTS</w:t>
            </w:r>
          </w:p>
        </w:tc>
      </w:tr>
      <w:tr w:rsidR="00A67D1E" w:rsidTr="00A67D1E">
        <w:trPr>
          <w:trHeight w:val="306"/>
        </w:trPr>
        <w:tc>
          <w:tcPr>
            <w:tcW w:w="7398" w:type="dxa"/>
            <w:tcBorders>
              <w:top w:val="nil"/>
              <w:left w:val="nil"/>
              <w:bottom w:val="nil"/>
              <w:right w:val="nil"/>
            </w:tcBorders>
            <w:hideMark/>
          </w:tcPr>
          <w:p w:rsidR="00A67D1E" w:rsidRDefault="00A67D1E" w:rsidP="00A67D1E">
            <w:pPr>
              <w:pStyle w:val="ListParagraph"/>
              <w:numPr>
                <w:ilvl w:val="0"/>
                <w:numId w:val="19"/>
              </w:numPr>
              <w:rPr>
                <w:rFonts w:ascii="Arial" w:hAnsi="Arial" w:cs="Arial"/>
                <w:sz w:val="24"/>
                <w:szCs w:val="24"/>
              </w:rPr>
            </w:pPr>
            <w:r>
              <w:rPr>
                <w:rFonts w:ascii="Arial" w:hAnsi="Arial" w:cs="Arial"/>
                <w:sz w:val="24"/>
                <w:szCs w:val="24"/>
              </w:rPr>
              <w:t xml:space="preserve">Application Fee  (preliminary and final each)                                                      </w:t>
            </w:r>
          </w:p>
          <w:p w:rsidR="00A67D1E" w:rsidRDefault="00A67D1E" w:rsidP="00A67D1E">
            <w:pPr>
              <w:pStyle w:val="ListParagraph"/>
              <w:numPr>
                <w:ilvl w:val="0"/>
                <w:numId w:val="19"/>
              </w:numPr>
              <w:rPr>
                <w:rFonts w:ascii="Arial" w:hAnsi="Arial" w:cs="Arial"/>
                <w:sz w:val="24"/>
                <w:szCs w:val="24"/>
              </w:rPr>
            </w:pPr>
            <w:r>
              <w:rPr>
                <w:rFonts w:ascii="Arial" w:hAnsi="Arial" w:cs="Arial"/>
                <w:sz w:val="24"/>
                <w:szCs w:val="24"/>
              </w:rPr>
              <w:t xml:space="preserve">Escrow                                                                                                                        </w:t>
            </w:r>
          </w:p>
          <w:p w:rsidR="00A67D1E" w:rsidRDefault="00A67D1E">
            <w:pPr>
              <w:pStyle w:val="ListParagraph"/>
              <w:rPr>
                <w:rFonts w:ascii="Arial" w:hAnsi="Arial" w:cs="Arial"/>
                <w:sz w:val="24"/>
                <w:szCs w:val="24"/>
              </w:rPr>
            </w:pPr>
            <w:r>
              <w:rPr>
                <w:rFonts w:ascii="Arial" w:hAnsi="Arial" w:cs="Arial"/>
                <w:sz w:val="24"/>
                <w:szCs w:val="24"/>
              </w:rPr>
              <w:t xml:space="preserve">1-10 lots                                                                                                                     </w:t>
            </w:r>
          </w:p>
          <w:p w:rsidR="00A67D1E" w:rsidRDefault="00A67D1E">
            <w:pPr>
              <w:pStyle w:val="ListParagraph"/>
              <w:rPr>
                <w:rFonts w:ascii="Arial" w:hAnsi="Arial" w:cs="Arial"/>
                <w:sz w:val="24"/>
                <w:szCs w:val="24"/>
              </w:rPr>
            </w:pPr>
            <w:r>
              <w:rPr>
                <w:rFonts w:ascii="Arial" w:hAnsi="Arial" w:cs="Arial"/>
                <w:sz w:val="24"/>
                <w:szCs w:val="24"/>
              </w:rPr>
              <w:t xml:space="preserve">11-15 lots                                                                                                                   </w:t>
            </w:r>
          </w:p>
          <w:p w:rsidR="00A67D1E" w:rsidRDefault="00A67D1E">
            <w:pPr>
              <w:pStyle w:val="ListParagraph"/>
              <w:rPr>
                <w:rFonts w:ascii="Arial" w:hAnsi="Arial" w:cs="Arial"/>
                <w:sz w:val="24"/>
                <w:szCs w:val="24"/>
              </w:rPr>
            </w:pPr>
            <w:r>
              <w:rPr>
                <w:rFonts w:ascii="Arial" w:hAnsi="Arial" w:cs="Arial"/>
                <w:sz w:val="24"/>
                <w:szCs w:val="24"/>
              </w:rPr>
              <w:t xml:space="preserve">16-30 lots                                                                                                                   </w:t>
            </w:r>
          </w:p>
          <w:p w:rsidR="00A67D1E" w:rsidRDefault="00A67D1E">
            <w:pPr>
              <w:rPr>
                <w:rFonts w:ascii="Arial" w:hAnsi="Arial" w:cs="Arial"/>
                <w:b/>
                <w:sz w:val="24"/>
                <w:szCs w:val="24"/>
                <w:u w:val="single"/>
              </w:rPr>
            </w:pPr>
            <w:r>
              <w:rPr>
                <w:rFonts w:ascii="Arial" w:hAnsi="Arial" w:cs="Arial"/>
                <w:sz w:val="24"/>
                <w:szCs w:val="24"/>
              </w:rPr>
              <w:t xml:space="preserve">           31+ lots                                                                                                                      </w:t>
            </w:r>
          </w:p>
        </w:tc>
        <w:tc>
          <w:tcPr>
            <w:tcW w:w="2930" w:type="dxa"/>
            <w:tcBorders>
              <w:top w:val="nil"/>
              <w:left w:val="nil"/>
              <w:bottom w:val="nil"/>
              <w:right w:val="nil"/>
            </w:tcBorders>
          </w:tcPr>
          <w:p w:rsidR="00A67D1E" w:rsidRDefault="00A67D1E">
            <w:pPr>
              <w:rPr>
                <w:rFonts w:ascii="Arial" w:hAnsi="Arial" w:cs="Arial"/>
                <w:b/>
                <w:sz w:val="24"/>
                <w:szCs w:val="24"/>
                <w:u w:val="single"/>
              </w:rPr>
            </w:pPr>
          </w:p>
          <w:p w:rsidR="00A67D1E" w:rsidRDefault="00A67D1E">
            <w:pPr>
              <w:rPr>
                <w:rFonts w:ascii="Arial" w:hAnsi="Arial" w:cs="Arial"/>
                <w:sz w:val="24"/>
                <w:szCs w:val="24"/>
              </w:rPr>
            </w:pPr>
            <w:r>
              <w:rPr>
                <w:rFonts w:ascii="Arial" w:hAnsi="Arial" w:cs="Arial"/>
                <w:sz w:val="24"/>
                <w:szCs w:val="24"/>
              </w:rPr>
              <w:t>$  700.00</w:t>
            </w:r>
          </w:p>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$5,000.00</w:t>
            </w:r>
          </w:p>
          <w:p w:rsidR="00A67D1E" w:rsidRDefault="00A67D1E">
            <w:pPr>
              <w:rPr>
                <w:rFonts w:ascii="Arial" w:hAnsi="Arial" w:cs="Arial"/>
                <w:sz w:val="24"/>
                <w:szCs w:val="24"/>
              </w:rPr>
            </w:pPr>
            <w:r>
              <w:rPr>
                <w:rFonts w:ascii="Arial" w:hAnsi="Arial" w:cs="Arial"/>
                <w:sz w:val="24"/>
                <w:szCs w:val="24"/>
              </w:rPr>
              <w:t>$6,000.00</w:t>
            </w:r>
          </w:p>
          <w:p w:rsidR="00A67D1E" w:rsidRDefault="00A67D1E">
            <w:pPr>
              <w:rPr>
                <w:rFonts w:ascii="Arial" w:hAnsi="Arial" w:cs="Arial"/>
                <w:sz w:val="24"/>
                <w:szCs w:val="24"/>
              </w:rPr>
            </w:pPr>
            <w:r>
              <w:rPr>
                <w:rFonts w:ascii="Arial" w:hAnsi="Arial" w:cs="Arial"/>
                <w:sz w:val="24"/>
                <w:szCs w:val="24"/>
              </w:rPr>
              <w:t>$7,000.00</w:t>
            </w:r>
          </w:p>
          <w:p w:rsidR="00A67D1E" w:rsidRDefault="00A67D1E">
            <w:pPr>
              <w:rPr>
                <w:rFonts w:ascii="Arial" w:hAnsi="Arial" w:cs="Arial"/>
                <w:b/>
                <w:sz w:val="24"/>
                <w:szCs w:val="24"/>
                <w:u w:val="single"/>
              </w:rPr>
            </w:pPr>
            <w:r>
              <w:rPr>
                <w:rFonts w:ascii="Arial" w:hAnsi="Arial" w:cs="Arial"/>
                <w:sz w:val="24"/>
                <w:szCs w:val="24"/>
              </w:rPr>
              <w:t>$8,000.00</w:t>
            </w:r>
          </w:p>
        </w:tc>
      </w:tr>
      <w:tr w:rsidR="00A67D1E" w:rsidTr="00A67D1E">
        <w:trPr>
          <w:trHeight w:val="306"/>
        </w:trPr>
        <w:tc>
          <w:tcPr>
            <w:tcW w:w="7398" w:type="dxa"/>
            <w:tcBorders>
              <w:top w:val="nil"/>
              <w:left w:val="nil"/>
              <w:bottom w:val="nil"/>
              <w:right w:val="nil"/>
            </w:tcBorders>
          </w:tcPr>
          <w:p w:rsidR="00A67D1E" w:rsidRDefault="00A67D1E">
            <w:pPr>
              <w:rPr>
                <w:rFonts w:ascii="Arial" w:hAnsi="Arial" w:cs="Arial"/>
                <w:b/>
                <w:sz w:val="24"/>
                <w:szCs w:val="24"/>
                <w:u w:val="single"/>
              </w:rPr>
            </w:pPr>
            <w:r>
              <w:rPr>
                <w:rFonts w:ascii="Arial" w:hAnsi="Arial" w:cs="Arial"/>
                <w:b/>
                <w:sz w:val="24"/>
                <w:szCs w:val="24"/>
                <w:u w:val="single"/>
              </w:rPr>
              <w:t>PRIVATE ROADS</w:t>
            </w:r>
          </w:p>
          <w:p w:rsidR="00A67D1E" w:rsidRDefault="00A67D1E" w:rsidP="00A67D1E">
            <w:pPr>
              <w:pStyle w:val="ListParagraph"/>
              <w:numPr>
                <w:ilvl w:val="0"/>
                <w:numId w:val="20"/>
              </w:numPr>
              <w:rPr>
                <w:rFonts w:ascii="Arial" w:hAnsi="Arial" w:cs="Arial"/>
                <w:sz w:val="24"/>
                <w:szCs w:val="24"/>
              </w:rPr>
            </w:pPr>
            <w:r>
              <w:rPr>
                <w:rFonts w:ascii="Arial" w:hAnsi="Arial" w:cs="Arial"/>
                <w:sz w:val="24"/>
                <w:szCs w:val="24"/>
              </w:rPr>
              <w:t>Private Road Application Fee</w:t>
            </w:r>
          </w:p>
          <w:p w:rsidR="00A67D1E" w:rsidRDefault="00A67D1E" w:rsidP="00A67D1E">
            <w:pPr>
              <w:pStyle w:val="ListParagraph"/>
              <w:numPr>
                <w:ilvl w:val="0"/>
                <w:numId w:val="20"/>
              </w:numPr>
              <w:rPr>
                <w:rFonts w:ascii="Arial" w:hAnsi="Arial" w:cs="Arial"/>
                <w:sz w:val="24"/>
                <w:szCs w:val="24"/>
              </w:rPr>
            </w:pPr>
            <w:r>
              <w:rPr>
                <w:rFonts w:ascii="Arial" w:hAnsi="Arial" w:cs="Arial"/>
                <w:sz w:val="24"/>
                <w:szCs w:val="24"/>
              </w:rPr>
              <w:t>Shared Access Drive</w:t>
            </w:r>
          </w:p>
          <w:p w:rsidR="00A67D1E" w:rsidRDefault="00A67D1E" w:rsidP="00A67D1E">
            <w:pPr>
              <w:pStyle w:val="ListParagraph"/>
              <w:numPr>
                <w:ilvl w:val="0"/>
                <w:numId w:val="20"/>
              </w:numPr>
              <w:rPr>
                <w:rFonts w:ascii="Arial" w:hAnsi="Arial" w:cs="Arial"/>
                <w:sz w:val="24"/>
                <w:szCs w:val="24"/>
              </w:rPr>
            </w:pPr>
            <w:r>
              <w:rPr>
                <w:rFonts w:ascii="Arial" w:hAnsi="Arial" w:cs="Arial"/>
                <w:sz w:val="24"/>
                <w:szCs w:val="24"/>
              </w:rPr>
              <w:t>Escrow for Private Road and Shared Access Drive is based on the construction cost of the project:</w:t>
            </w:r>
          </w:p>
          <w:p w:rsidR="00A67D1E" w:rsidRDefault="00A67D1E">
            <w:pPr>
              <w:pStyle w:val="ListParagraph"/>
              <w:rPr>
                <w:rFonts w:ascii="Arial" w:hAnsi="Arial" w:cs="Arial"/>
                <w:sz w:val="24"/>
                <w:szCs w:val="24"/>
              </w:rPr>
            </w:pPr>
            <w:r>
              <w:rPr>
                <w:rFonts w:ascii="Arial" w:hAnsi="Arial" w:cs="Arial"/>
                <w:sz w:val="24"/>
                <w:szCs w:val="24"/>
              </w:rPr>
              <w:t>$0-1000</w:t>
            </w:r>
          </w:p>
          <w:p w:rsidR="00A67D1E" w:rsidRDefault="00A67D1E">
            <w:pPr>
              <w:pStyle w:val="ListParagraph"/>
              <w:rPr>
                <w:rFonts w:ascii="Arial" w:hAnsi="Arial" w:cs="Arial"/>
                <w:sz w:val="24"/>
                <w:szCs w:val="24"/>
              </w:rPr>
            </w:pPr>
            <w:r>
              <w:rPr>
                <w:rFonts w:ascii="Arial" w:hAnsi="Arial" w:cs="Arial"/>
                <w:sz w:val="24"/>
                <w:szCs w:val="24"/>
              </w:rPr>
              <w:t>$1,001-10,000</w:t>
            </w:r>
          </w:p>
          <w:p w:rsidR="00A67D1E" w:rsidRDefault="00A67D1E">
            <w:pPr>
              <w:pStyle w:val="ListParagraph"/>
              <w:rPr>
                <w:rFonts w:ascii="Arial" w:hAnsi="Arial" w:cs="Arial"/>
                <w:sz w:val="24"/>
                <w:szCs w:val="24"/>
              </w:rPr>
            </w:pPr>
            <w:r>
              <w:rPr>
                <w:rFonts w:ascii="Arial" w:hAnsi="Arial" w:cs="Arial"/>
                <w:sz w:val="24"/>
                <w:szCs w:val="24"/>
              </w:rPr>
              <w:t>$10,001-50,000</w:t>
            </w:r>
          </w:p>
          <w:p w:rsidR="00A67D1E" w:rsidRDefault="00A67D1E">
            <w:pPr>
              <w:pStyle w:val="ListParagraph"/>
              <w:rPr>
                <w:rFonts w:ascii="Arial" w:hAnsi="Arial" w:cs="Arial"/>
                <w:sz w:val="24"/>
                <w:szCs w:val="24"/>
              </w:rPr>
            </w:pPr>
            <w:r>
              <w:rPr>
                <w:rFonts w:ascii="Arial" w:hAnsi="Arial" w:cs="Arial"/>
                <w:sz w:val="24"/>
                <w:szCs w:val="24"/>
              </w:rPr>
              <w:t>$50,001-100,000</w:t>
            </w:r>
          </w:p>
          <w:p w:rsidR="00A67D1E" w:rsidRDefault="00A67D1E">
            <w:pPr>
              <w:pStyle w:val="ListParagraph"/>
              <w:rPr>
                <w:rFonts w:ascii="Arial" w:hAnsi="Arial" w:cs="Arial"/>
                <w:sz w:val="24"/>
                <w:szCs w:val="24"/>
              </w:rPr>
            </w:pPr>
            <w:r>
              <w:rPr>
                <w:rFonts w:ascii="Arial" w:hAnsi="Arial" w:cs="Arial"/>
                <w:sz w:val="24"/>
                <w:szCs w:val="24"/>
              </w:rPr>
              <w:t>Over $100,000</w:t>
            </w:r>
          </w:p>
          <w:p w:rsidR="00A67D1E" w:rsidRDefault="00A67D1E">
            <w:pPr>
              <w:pStyle w:val="ListParagraph"/>
              <w:rPr>
                <w:rFonts w:ascii="Arial" w:hAnsi="Arial" w:cs="Arial"/>
                <w:sz w:val="24"/>
                <w:szCs w:val="24"/>
              </w:rPr>
            </w:pPr>
          </w:p>
          <w:p w:rsidR="00A67D1E" w:rsidRDefault="00A67D1E" w:rsidP="00A67D1E">
            <w:pPr>
              <w:pStyle w:val="ListParagraph"/>
              <w:numPr>
                <w:ilvl w:val="0"/>
                <w:numId w:val="20"/>
              </w:numPr>
              <w:rPr>
                <w:rFonts w:ascii="Arial" w:hAnsi="Arial" w:cs="Arial"/>
                <w:sz w:val="24"/>
                <w:szCs w:val="24"/>
              </w:rPr>
            </w:pPr>
            <w:r>
              <w:rPr>
                <w:rFonts w:ascii="Arial" w:hAnsi="Arial" w:cs="Arial"/>
                <w:sz w:val="24"/>
                <w:szCs w:val="24"/>
              </w:rPr>
              <w:t>Private Road or Preexisting Road Variance Application</w:t>
            </w:r>
          </w:p>
          <w:p w:rsidR="00A67D1E" w:rsidRDefault="00A67D1E" w:rsidP="00A67D1E">
            <w:pPr>
              <w:pStyle w:val="ListParagraph"/>
              <w:numPr>
                <w:ilvl w:val="0"/>
                <w:numId w:val="20"/>
              </w:numPr>
              <w:rPr>
                <w:rFonts w:ascii="Arial" w:hAnsi="Arial" w:cs="Arial"/>
                <w:sz w:val="24"/>
                <w:szCs w:val="24"/>
              </w:rPr>
            </w:pPr>
            <w:r>
              <w:rPr>
                <w:rFonts w:ascii="Arial" w:hAnsi="Arial" w:cs="Arial"/>
                <w:sz w:val="24"/>
                <w:szCs w:val="24"/>
              </w:rPr>
              <w:t>Private Road or Preexisting Road Variance Escrow</w:t>
            </w:r>
          </w:p>
          <w:p w:rsidR="00A67D1E" w:rsidRDefault="00A67D1E">
            <w:pPr>
              <w:pStyle w:val="ListParagraph"/>
              <w:rPr>
                <w:rFonts w:ascii="Arial" w:hAnsi="Arial" w:cs="Arial"/>
                <w:sz w:val="24"/>
                <w:szCs w:val="24"/>
              </w:rPr>
            </w:pPr>
          </w:p>
          <w:p w:rsidR="00A67D1E" w:rsidRDefault="00A67D1E">
            <w:pPr>
              <w:pStyle w:val="ListParagraph"/>
              <w:rPr>
                <w:rFonts w:ascii="Arial" w:hAnsi="Arial" w:cs="Arial"/>
                <w:sz w:val="24"/>
                <w:szCs w:val="24"/>
              </w:rPr>
            </w:pPr>
          </w:p>
          <w:p w:rsidR="00A67D1E" w:rsidRDefault="00A67D1E">
            <w:pPr>
              <w:pStyle w:val="ListParagraph"/>
              <w:rPr>
                <w:rFonts w:ascii="Arial" w:hAnsi="Arial" w:cs="Arial"/>
                <w:sz w:val="24"/>
                <w:szCs w:val="24"/>
              </w:rPr>
            </w:pPr>
          </w:p>
        </w:tc>
        <w:tc>
          <w:tcPr>
            <w:tcW w:w="2930" w:type="dxa"/>
            <w:tcBorders>
              <w:top w:val="nil"/>
              <w:left w:val="nil"/>
              <w:bottom w:val="nil"/>
              <w:right w:val="nil"/>
            </w:tcBorders>
          </w:tcPr>
          <w:p w:rsidR="00A67D1E" w:rsidRDefault="00A67D1E">
            <w:pPr>
              <w:rPr>
                <w:rFonts w:ascii="Arial" w:hAnsi="Arial" w:cs="Arial"/>
                <w:sz w:val="16"/>
                <w:szCs w:val="16"/>
              </w:rPr>
            </w:pPr>
          </w:p>
          <w:p w:rsidR="00A67D1E" w:rsidRDefault="00A67D1E">
            <w:pPr>
              <w:rPr>
                <w:rFonts w:ascii="Arial" w:hAnsi="Arial" w:cs="Arial"/>
                <w:sz w:val="24"/>
                <w:szCs w:val="24"/>
              </w:rPr>
            </w:pPr>
            <w:r>
              <w:rPr>
                <w:rFonts w:ascii="Arial" w:hAnsi="Arial" w:cs="Arial"/>
                <w:sz w:val="24"/>
                <w:szCs w:val="24"/>
              </w:rPr>
              <w:t>$3,500.00</w:t>
            </w:r>
          </w:p>
          <w:p w:rsidR="00A67D1E" w:rsidRDefault="00A67D1E">
            <w:pPr>
              <w:rPr>
                <w:rFonts w:ascii="Arial" w:hAnsi="Arial" w:cs="Arial"/>
                <w:sz w:val="24"/>
                <w:szCs w:val="24"/>
              </w:rPr>
            </w:pPr>
            <w:r>
              <w:rPr>
                <w:rFonts w:ascii="Arial" w:hAnsi="Arial" w:cs="Arial"/>
                <w:sz w:val="24"/>
                <w:szCs w:val="24"/>
              </w:rPr>
              <w:t>$1,000.00</w:t>
            </w:r>
          </w:p>
          <w:p w:rsidR="00A67D1E" w:rsidRDefault="00A67D1E">
            <w:pPr>
              <w:rPr>
                <w:rFonts w:ascii="Arial" w:hAnsi="Arial" w:cs="Arial"/>
                <w:sz w:val="24"/>
                <w:szCs w:val="24"/>
              </w:rPr>
            </w:pPr>
          </w:p>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20%</w:t>
            </w:r>
          </w:p>
          <w:p w:rsidR="00A67D1E" w:rsidRDefault="00A67D1E">
            <w:pPr>
              <w:rPr>
                <w:rFonts w:ascii="Arial" w:hAnsi="Arial" w:cs="Arial"/>
                <w:sz w:val="24"/>
                <w:szCs w:val="24"/>
              </w:rPr>
            </w:pPr>
            <w:r>
              <w:rPr>
                <w:rFonts w:ascii="Arial" w:hAnsi="Arial" w:cs="Arial"/>
                <w:sz w:val="24"/>
                <w:szCs w:val="24"/>
              </w:rPr>
              <w:t>16%</w:t>
            </w:r>
          </w:p>
          <w:p w:rsidR="00A67D1E" w:rsidRDefault="00A67D1E">
            <w:pPr>
              <w:rPr>
                <w:rFonts w:ascii="Arial" w:hAnsi="Arial" w:cs="Arial"/>
                <w:sz w:val="24"/>
                <w:szCs w:val="24"/>
              </w:rPr>
            </w:pPr>
            <w:r>
              <w:rPr>
                <w:rFonts w:ascii="Arial" w:hAnsi="Arial" w:cs="Arial"/>
                <w:sz w:val="24"/>
                <w:szCs w:val="24"/>
              </w:rPr>
              <w:t>12%</w:t>
            </w:r>
          </w:p>
          <w:p w:rsidR="00A67D1E" w:rsidRDefault="00A67D1E">
            <w:pPr>
              <w:rPr>
                <w:rFonts w:ascii="Arial" w:hAnsi="Arial" w:cs="Arial"/>
                <w:sz w:val="24"/>
                <w:szCs w:val="24"/>
              </w:rPr>
            </w:pPr>
            <w:r>
              <w:rPr>
                <w:rFonts w:ascii="Arial" w:hAnsi="Arial" w:cs="Arial"/>
                <w:sz w:val="24"/>
                <w:szCs w:val="24"/>
              </w:rPr>
              <w:t>7%</w:t>
            </w:r>
          </w:p>
          <w:p w:rsidR="00A67D1E" w:rsidRDefault="00A67D1E">
            <w:pPr>
              <w:rPr>
                <w:rFonts w:ascii="Arial" w:hAnsi="Arial" w:cs="Arial"/>
                <w:sz w:val="24"/>
                <w:szCs w:val="24"/>
              </w:rPr>
            </w:pPr>
            <w:r>
              <w:rPr>
                <w:rFonts w:ascii="Arial" w:hAnsi="Arial" w:cs="Arial"/>
                <w:sz w:val="24"/>
                <w:szCs w:val="24"/>
              </w:rPr>
              <w:t>6%</w:t>
            </w:r>
          </w:p>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500.00</w:t>
            </w:r>
          </w:p>
          <w:p w:rsidR="00A67D1E" w:rsidRDefault="00A67D1E">
            <w:pPr>
              <w:rPr>
                <w:rFonts w:ascii="Arial" w:hAnsi="Arial" w:cs="Arial"/>
                <w:sz w:val="24"/>
                <w:szCs w:val="24"/>
              </w:rPr>
            </w:pPr>
            <w:r>
              <w:rPr>
                <w:rFonts w:ascii="Arial" w:hAnsi="Arial" w:cs="Arial"/>
                <w:sz w:val="24"/>
                <w:szCs w:val="24"/>
              </w:rPr>
              <w:t>$  800.00</w:t>
            </w:r>
          </w:p>
        </w:tc>
      </w:tr>
      <w:tr w:rsidR="00A67D1E" w:rsidTr="00A67D1E">
        <w:trPr>
          <w:trHeight w:val="306"/>
        </w:trPr>
        <w:tc>
          <w:tcPr>
            <w:tcW w:w="10328" w:type="dxa"/>
            <w:gridSpan w:val="2"/>
            <w:tcBorders>
              <w:top w:val="nil"/>
              <w:left w:val="nil"/>
              <w:bottom w:val="nil"/>
              <w:right w:val="nil"/>
            </w:tcBorders>
            <w:hideMark/>
          </w:tcPr>
          <w:p w:rsidR="00A67D1E" w:rsidRDefault="00A67D1E">
            <w:pPr>
              <w:rPr>
                <w:rFonts w:ascii="Arial" w:hAnsi="Arial" w:cs="Arial"/>
                <w:b/>
                <w:sz w:val="24"/>
                <w:szCs w:val="24"/>
                <w:u w:val="single"/>
              </w:rPr>
            </w:pPr>
            <w:r>
              <w:rPr>
                <w:rFonts w:ascii="Arial" w:hAnsi="Arial" w:cs="Arial"/>
                <w:b/>
                <w:sz w:val="24"/>
                <w:szCs w:val="24"/>
                <w:u w:val="single"/>
              </w:rPr>
              <w:lastRenderedPageBreak/>
              <w:t>SPECIAL MEETINGS TOWNSHIP BOARD OR PLANNING COMMISSION</w:t>
            </w:r>
          </w:p>
        </w:tc>
      </w:tr>
      <w:tr w:rsidR="00A67D1E" w:rsidTr="00A67D1E">
        <w:trPr>
          <w:trHeight w:val="306"/>
        </w:trPr>
        <w:tc>
          <w:tcPr>
            <w:tcW w:w="7398" w:type="dxa"/>
            <w:tcBorders>
              <w:top w:val="nil"/>
              <w:left w:val="nil"/>
              <w:bottom w:val="nil"/>
              <w:right w:val="nil"/>
            </w:tcBorders>
            <w:hideMark/>
          </w:tcPr>
          <w:p w:rsidR="00A67D1E" w:rsidRDefault="00A67D1E">
            <w:pPr>
              <w:rPr>
                <w:rFonts w:ascii="Arial" w:hAnsi="Arial" w:cs="Arial"/>
                <w:sz w:val="24"/>
                <w:szCs w:val="24"/>
              </w:rPr>
            </w:pPr>
            <w:r>
              <w:rPr>
                <w:rFonts w:ascii="Arial" w:hAnsi="Arial" w:cs="Arial"/>
                <w:sz w:val="24"/>
                <w:szCs w:val="24"/>
              </w:rPr>
              <w:t xml:space="preserve">    </w:t>
            </w:r>
          </w:p>
          <w:p w:rsidR="00A67D1E" w:rsidRDefault="00A67D1E">
            <w:pPr>
              <w:rPr>
                <w:rFonts w:ascii="Arial" w:hAnsi="Arial" w:cs="Arial"/>
                <w:sz w:val="24"/>
                <w:szCs w:val="24"/>
              </w:rPr>
            </w:pPr>
            <w:r>
              <w:rPr>
                <w:rFonts w:ascii="Arial" w:hAnsi="Arial" w:cs="Arial"/>
                <w:sz w:val="24"/>
                <w:szCs w:val="24"/>
              </w:rPr>
              <w:t xml:space="preserve">      Per Meeting Fee</w:t>
            </w:r>
          </w:p>
        </w:tc>
        <w:tc>
          <w:tcPr>
            <w:tcW w:w="2930" w:type="dxa"/>
            <w:tcBorders>
              <w:top w:val="nil"/>
              <w:left w:val="nil"/>
              <w:bottom w:val="nil"/>
              <w:right w:val="nil"/>
            </w:tcBorders>
          </w:tcPr>
          <w:p w:rsidR="00A67D1E" w:rsidRDefault="00A67D1E">
            <w:pPr>
              <w:rPr>
                <w:rFonts w:ascii="Arial" w:hAnsi="Arial" w:cs="Arial"/>
                <w:b/>
                <w:sz w:val="24"/>
                <w:szCs w:val="24"/>
                <w:u w:val="single"/>
              </w:rPr>
            </w:pPr>
          </w:p>
          <w:p w:rsidR="00A67D1E" w:rsidRDefault="00A67D1E">
            <w:pPr>
              <w:rPr>
                <w:rFonts w:ascii="Arial" w:hAnsi="Arial" w:cs="Arial"/>
                <w:sz w:val="24"/>
                <w:szCs w:val="24"/>
              </w:rPr>
            </w:pPr>
            <w:r>
              <w:rPr>
                <w:rFonts w:ascii="Arial" w:hAnsi="Arial" w:cs="Arial"/>
                <w:sz w:val="24"/>
                <w:szCs w:val="24"/>
              </w:rPr>
              <w:t>$  700.00</w:t>
            </w:r>
          </w:p>
        </w:tc>
      </w:tr>
      <w:tr w:rsidR="00A67D1E" w:rsidTr="00A67D1E">
        <w:trPr>
          <w:trHeight w:val="306"/>
        </w:trPr>
        <w:tc>
          <w:tcPr>
            <w:tcW w:w="10328" w:type="dxa"/>
            <w:gridSpan w:val="2"/>
            <w:tcBorders>
              <w:top w:val="nil"/>
              <w:left w:val="nil"/>
              <w:bottom w:val="nil"/>
              <w:right w:val="nil"/>
            </w:tcBorders>
            <w:hideMark/>
          </w:tcPr>
          <w:p w:rsidR="00A67D1E" w:rsidRDefault="00A67D1E">
            <w:pPr>
              <w:rPr>
                <w:rFonts w:ascii="Arial" w:hAnsi="Arial" w:cs="Arial"/>
                <w:sz w:val="24"/>
                <w:szCs w:val="24"/>
              </w:rPr>
            </w:pPr>
            <w:r>
              <w:rPr>
                <w:rFonts w:ascii="Arial" w:hAnsi="Arial" w:cs="Arial"/>
                <w:sz w:val="24"/>
                <w:szCs w:val="24"/>
              </w:rPr>
              <w:t xml:space="preserve">    </w:t>
            </w:r>
          </w:p>
          <w:p w:rsidR="00A67D1E" w:rsidRDefault="00A67D1E">
            <w:pPr>
              <w:rPr>
                <w:rFonts w:ascii="Arial" w:hAnsi="Arial" w:cs="Arial"/>
                <w:sz w:val="24"/>
                <w:szCs w:val="24"/>
              </w:rPr>
            </w:pPr>
            <w:r>
              <w:rPr>
                <w:rFonts w:ascii="Arial" w:hAnsi="Arial" w:cs="Arial"/>
                <w:sz w:val="24"/>
                <w:szCs w:val="24"/>
              </w:rPr>
              <w:t xml:space="preserve">      If special meetings of the Township Board or Planning Commission are requested, the  </w:t>
            </w:r>
          </w:p>
          <w:p w:rsidR="00A67D1E" w:rsidRDefault="00A67D1E">
            <w:pPr>
              <w:rPr>
                <w:rFonts w:ascii="Arial" w:hAnsi="Arial" w:cs="Arial"/>
                <w:sz w:val="24"/>
                <w:szCs w:val="24"/>
              </w:rPr>
            </w:pPr>
            <w:r>
              <w:rPr>
                <w:rFonts w:ascii="Arial" w:hAnsi="Arial" w:cs="Arial"/>
                <w:sz w:val="24"/>
                <w:szCs w:val="24"/>
              </w:rPr>
              <w:t xml:space="preserve">      person requesting such meeting shall pay all cost of the meeting incurred by the Township </w:t>
            </w:r>
          </w:p>
          <w:p w:rsidR="00A67D1E" w:rsidRDefault="00A67D1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with</w:t>
            </w:r>
            <w:proofErr w:type="gramEnd"/>
            <w:r>
              <w:rPr>
                <w:rFonts w:ascii="Arial" w:hAnsi="Arial" w:cs="Arial"/>
                <w:sz w:val="24"/>
                <w:szCs w:val="24"/>
              </w:rPr>
              <w:t xml:space="preserve"> the above stated minimum. </w:t>
            </w:r>
          </w:p>
        </w:tc>
      </w:tr>
      <w:tr w:rsidR="00A67D1E" w:rsidTr="00A67D1E">
        <w:trPr>
          <w:trHeight w:val="306"/>
        </w:trPr>
        <w:tc>
          <w:tcPr>
            <w:tcW w:w="7398" w:type="dxa"/>
            <w:tcBorders>
              <w:top w:val="nil"/>
              <w:left w:val="nil"/>
              <w:bottom w:val="nil"/>
              <w:right w:val="nil"/>
            </w:tcBorders>
          </w:tcPr>
          <w:p w:rsidR="00A67D1E" w:rsidRDefault="00A67D1E">
            <w:pPr>
              <w:rPr>
                <w:rFonts w:ascii="Arial" w:hAnsi="Arial" w:cs="Arial"/>
                <w:b/>
                <w:sz w:val="24"/>
                <w:szCs w:val="24"/>
                <w:u w:val="single"/>
              </w:rPr>
            </w:pPr>
          </w:p>
          <w:p w:rsidR="00A67D1E" w:rsidRDefault="00A67D1E">
            <w:pPr>
              <w:rPr>
                <w:rFonts w:ascii="Arial" w:hAnsi="Arial" w:cs="Arial"/>
                <w:b/>
                <w:sz w:val="24"/>
                <w:szCs w:val="24"/>
                <w:u w:val="single"/>
              </w:rPr>
            </w:pPr>
            <w:r>
              <w:rPr>
                <w:rFonts w:ascii="Arial" w:hAnsi="Arial" w:cs="Arial"/>
                <w:b/>
                <w:sz w:val="24"/>
                <w:szCs w:val="24"/>
                <w:u w:val="single"/>
              </w:rPr>
              <w:t>ZONING BOARD OF APPEALS</w:t>
            </w:r>
          </w:p>
          <w:p w:rsidR="00A67D1E" w:rsidRDefault="00A67D1E" w:rsidP="00A67D1E">
            <w:pPr>
              <w:pStyle w:val="ListParagraph"/>
              <w:numPr>
                <w:ilvl w:val="0"/>
                <w:numId w:val="21"/>
              </w:numPr>
              <w:rPr>
                <w:rFonts w:ascii="Arial" w:hAnsi="Arial" w:cs="Arial"/>
                <w:sz w:val="24"/>
                <w:szCs w:val="24"/>
              </w:rPr>
            </w:pPr>
            <w:r>
              <w:rPr>
                <w:rFonts w:ascii="Arial" w:hAnsi="Arial" w:cs="Arial"/>
                <w:sz w:val="24"/>
                <w:szCs w:val="24"/>
              </w:rPr>
              <w:t>Application</w:t>
            </w:r>
          </w:p>
        </w:tc>
        <w:tc>
          <w:tcPr>
            <w:tcW w:w="2930" w:type="dxa"/>
            <w:tcBorders>
              <w:top w:val="nil"/>
              <w:left w:val="nil"/>
              <w:bottom w:val="nil"/>
              <w:right w:val="nil"/>
            </w:tcBorders>
          </w:tcPr>
          <w:p w:rsidR="00A67D1E" w:rsidRDefault="00A67D1E">
            <w:pPr>
              <w:rPr>
                <w:rFonts w:ascii="Arial" w:hAnsi="Arial" w:cs="Arial"/>
                <w:sz w:val="24"/>
                <w:szCs w:val="24"/>
              </w:rPr>
            </w:pPr>
          </w:p>
          <w:p w:rsidR="00A67D1E" w:rsidRDefault="00A67D1E">
            <w:pPr>
              <w:rPr>
                <w:rFonts w:ascii="Arial" w:hAnsi="Arial" w:cs="Arial"/>
                <w:sz w:val="24"/>
                <w:szCs w:val="24"/>
              </w:rPr>
            </w:pPr>
          </w:p>
          <w:p w:rsidR="00A67D1E" w:rsidRDefault="00A67D1E">
            <w:pPr>
              <w:rPr>
                <w:rFonts w:ascii="Arial" w:hAnsi="Arial" w:cs="Arial"/>
                <w:sz w:val="24"/>
                <w:szCs w:val="24"/>
              </w:rPr>
            </w:pPr>
            <w:r>
              <w:rPr>
                <w:rFonts w:ascii="Arial" w:hAnsi="Arial" w:cs="Arial"/>
                <w:sz w:val="24"/>
                <w:szCs w:val="24"/>
              </w:rPr>
              <w:t>$   250.00</w:t>
            </w:r>
          </w:p>
        </w:tc>
      </w:tr>
      <w:tr w:rsidR="00A67D1E" w:rsidTr="00A67D1E">
        <w:trPr>
          <w:trHeight w:val="306"/>
        </w:trPr>
        <w:tc>
          <w:tcPr>
            <w:tcW w:w="10328" w:type="dxa"/>
            <w:gridSpan w:val="2"/>
            <w:tcBorders>
              <w:top w:val="nil"/>
              <w:left w:val="nil"/>
              <w:bottom w:val="nil"/>
              <w:right w:val="nil"/>
            </w:tcBorders>
          </w:tcPr>
          <w:p w:rsidR="00A67D1E" w:rsidRDefault="00A67D1E">
            <w:pPr>
              <w:jc w:val="center"/>
              <w:rPr>
                <w:rFonts w:ascii="Arial" w:hAnsi="Arial" w:cs="Arial"/>
                <w:b/>
                <w:sz w:val="24"/>
                <w:szCs w:val="24"/>
              </w:rPr>
            </w:pPr>
          </w:p>
          <w:p w:rsidR="00A67D1E" w:rsidRDefault="00A67D1E">
            <w:pPr>
              <w:jc w:val="center"/>
              <w:rPr>
                <w:rFonts w:ascii="Arial" w:hAnsi="Arial" w:cs="Arial"/>
                <w:b/>
                <w:sz w:val="24"/>
                <w:szCs w:val="24"/>
              </w:rPr>
            </w:pPr>
          </w:p>
          <w:p w:rsidR="00A67D1E" w:rsidRDefault="00A67D1E">
            <w:pPr>
              <w:jc w:val="center"/>
              <w:rPr>
                <w:rFonts w:ascii="Arial" w:hAnsi="Arial" w:cs="Arial"/>
                <w:b/>
                <w:sz w:val="24"/>
                <w:szCs w:val="24"/>
              </w:rPr>
            </w:pPr>
            <w:r>
              <w:rPr>
                <w:rFonts w:ascii="Arial" w:hAnsi="Arial" w:cs="Arial"/>
                <w:b/>
                <w:sz w:val="24"/>
                <w:szCs w:val="24"/>
              </w:rPr>
              <w:t>APPLICATION FEES</w:t>
            </w:r>
          </w:p>
          <w:p w:rsidR="00A67D1E" w:rsidRDefault="00A67D1E">
            <w:pPr>
              <w:jc w:val="center"/>
              <w:rPr>
                <w:rFonts w:ascii="Arial" w:hAnsi="Arial" w:cs="Arial"/>
                <w:b/>
                <w:sz w:val="24"/>
                <w:szCs w:val="24"/>
              </w:rPr>
            </w:pPr>
          </w:p>
          <w:p w:rsidR="00A67D1E" w:rsidRDefault="00A67D1E">
            <w:pPr>
              <w:rPr>
                <w:rFonts w:ascii="Arial" w:hAnsi="Arial" w:cs="Arial"/>
                <w:sz w:val="24"/>
                <w:szCs w:val="24"/>
              </w:rPr>
            </w:pPr>
            <w:r>
              <w:rPr>
                <w:rFonts w:ascii="Arial" w:hAnsi="Arial" w:cs="Arial"/>
                <w:sz w:val="24"/>
                <w:szCs w:val="24"/>
              </w:rPr>
              <w:t>Application Fees must be paid in full in order for the application to be considered complete and for project review to start. Application fees are created to cover the Townships direct costs to process an application.</w:t>
            </w:r>
          </w:p>
        </w:tc>
      </w:tr>
      <w:tr w:rsidR="00A67D1E" w:rsidTr="00A67D1E">
        <w:trPr>
          <w:trHeight w:val="306"/>
        </w:trPr>
        <w:tc>
          <w:tcPr>
            <w:tcW w:w="10328" w:type="dxa"/>
            <w:gridSpan w:val="2"/>
            <w:tcBorders>
              <w:top w:val="nil"/>
              <w:left w:val="nil"/>
              <w:bottom w:val="nil"/>
              <w:right w:val="nil"/>
            </w:tcBorders>
          </w:tcPr>
          <w:p w:rsidR="00A67D1E" w:rsidRDefault="00A67D1E">
            <w:pPr>
              <w:jc w:val="center"/>
              <w:rPr>
                <w:rFonts w:ascii="Arial" w:hAnsi="Arial" w:cs="Arial"/>
                <w:b/>
                <w:sz w:val="24"/>
                <w:szCs w:val="24"/>
              </w:rPr>
            </w:pPr>
          </w:p>
          <w:p w:rsidR="00A67D1E" w:rsidRDefault="00A67D1E">
            <w:pPr>
              <w:jc w:val="center"/>
              <w:rPr>
                <w:rFonts w:ascii="Arial" w:hAnsi="Arial" w:cs="Arial"/>
                <w:b/>
                <w:sz w:val="24"/>
                <w:szCs w:val="24"/>
              </w:rPr>
            </w:pPr>
            <w:r>
              <w:rPr>
                <w:rFonts w:ascii="Arial" w:hAnsi="Arial" w:cs="Arial"/>
                <w:b/>
                <w:sz w:val="24"/>
                <w:szCs w:val="24"/>
              </w:rPr>
              <w:t>ESCROW AMOUNT*</w:t>
            </w:r>
          </w:p>
          <w:p w:rsidR="00A67D1E" w:rsidRDefault="00A67D1E">
            <w:pPr>
              <w:jc w:val="center"/>
              <w:rPr>
                <w:rFonts w:ascii="Arial" w:hAnsi="Arial" w:cs="Arial"/>
                <w:b/>
                <w:sz w:val="24"/>
                <w:szCs w:val="24"/>
              </w:rPr>
            </w:pPr>
          </w:p>
          <w:p w:rsidR="00A67D1E" w:rsidRDefault="00A67D1E">
            <w:pPr>
              <w:rPr>
                <w:rFonts w:ascii="Arial" w:hAnsi="Arial" w:cs="Arial"/>
                <w:sz w:val="24"/>
                <w:szCs w:val="24"/>
              </w:rPr>
            </w:pPr>
            <w:r>
              <w:rPr>
                <w:rFonts w:ascii="Arial" w:hAnsi="Arial" w:cs="Arial"/>
                <w:sz w:val="24"/>
                <w:szCs w:val="24"/>
              </w:rPr>
              <w:t xml:space="preserve">Escrow Amount must be paid in full for an application to be considered submitted and project review to start. Escrow deposit amounts will be used to pay for review of a project. The escrow amounts generally are used to pay outside consultants such as, but not limited to, Attorneys, Planners and Engineers. Escrow amounts may also be used to pay for internal review if the review is completed by the Township. The escrow will be deposited into an individual account. If the escrow account is running low of funds and the project review has not yet been completed, the applicant will need to replenish the escrow amount in $1,000 increments unless an estimate of the total remaining cost of the review of the project has been created then the applicant may replenish the escrow amount based on the remaining estimated cost of review. When all costs incurred by the Township for a project are paid in full and after the Township has made a final decision on the project, any remaining balance in the escrow deposit account will be returned to the applicant. If the developer continues his project and needs to submit any applications to </w:t>
            </w:r>
            <w:proofErr w:type="gramStart"/>
            <w:r>
              <w:rPr>
                <w:rFonts w:ascii="Arial" w:hAnsi="Arial" w:cs="Arial"/>
                <w:sz w:val="24"/>
                <w:szCs w:val="24"/>
              </w:rPr>
              <w:t>proceed</w:t>
            </w:r>
            <w:proofErr w:type="gramEnd"/>
            <w:r>
              <w:rPr>
                <w:rFonts w:ascii="Arial" w:hAnsi="Arial" w:cs="Arial"/>
                <w:sz w:val="24"/>
                <w:szCs w:val="24"/>
              </w:rPr>
              <w:t xml:space="preserve"> that would require additional escrow amounts, any remaining balance in the original escrow deposit account can be applied to the new escrow deposit account for that project.</w:t>
            </w:r>
          </w:p>
        </w:tc>
      </w:tr>
      <w:tr w:rsidR="00A67D1E" w:rsidTr="00A67D1E">
        <w:trPr>
          <w:trHeight w:val="306"/>
        </w:trPr>
        <w:tc>
          <w:tcPr>
            <w:tcW w:w="10328" w:type="dxa"/>
            <w:gridSpan w:val="2"/>
            <w:tcBorders>
              <w:top w:val="nil"/>
              <w:left w:val="nil"/>
              <w:bottom w:val="nil"/>
              <w:right w:val="nil"/>
            </w:tcBorders>
          </w:tcPr>
          <w:p w:rsidR="00A67D1E" w:rsidRDefault="00A67D1E">
            <w:pPr>
              <w:jc w:val="center"/>
              <w:rPr>
                <w:rFonts w:ascii="Arial" w:hAnsi="Arial" w:cs="Arial"/>
                <w:b/>
                <w:sz w:val="24"/>
                <w:szCs w:val="24"/>
              </w:rPr>
            </w:pPr>
          </w:p>
          <w:p w:rsidR="00A67D1E" w:rsidRDefault="00A67D1E">
            <w:pPr>
              <w:jc w:val="center"/>
              <w:rPr>
                <w:rFonts w:ascii="Arial" w:hAnsi="Arial" w:cs="Arial"/>
                <w:sz w:val="24"/>
                <w:szCs w:val="24"/>
              </w:rPr>
            </w:pPr>
            <w:r>
              <w:rPr>
                <w:rFonts w:ascii="Arial" w:hAnsi="Arial" w:cs="Arial"/>
                <w:b/>
                <w:sz w:val="24"/>
                <w:szCs w:val="24"/>
              </w:rPr>
              <w:t>PERFORMANCE AGREEMENT</w:t>
            </w:r>
            <w:r>
              <w:rPr>
                <w:rFonts w:ascii="Arial" w:hAnsi="Arial" w:cs="Arial"/>
                <w:sz w:val="24"/>
                <w:szCs w:val="24"/>
              </w:rPr>
              <w:t xml:space="preserve">* </w:t>
            </w:r>
          </w:p>
          <w:p w:rsidR="00A67D1E" w:rsidRDefault="00A67D1E">
            <w:pPr>
              <w:jc w:val="center"/>
              <w:rPr>
                <w:rFonts w:ascii="Arial" w:hAnsi="Arial" w:cs="Arial"/>
                <w:sz w:val="24"/>
                <w:szCs w:val="24"/>
              </w:rPr>
            </w:pPr>
          </w:p>
          <w:p w:rsidR="00A67D1E" w:rsidRDefault="00A67D1E">
            <w:r>
              <w:rPr>
                <w:rFonts w:ascii="Arial" w:hAnsi="Arial" w:cs="Arial"/>
                <w:sz w:val="24"/>
                <w:szCs w:val="24"/>
              </w:rPr>
              <w:t>Some project may require a performance guarantee. In those cases, a cash deposit, certified check, irrevocable letter of credit, or surety bond acceptable to the Township covering the estimated cost of the improvements may be deposited with the clerk of the Township to insure faithful completion of the improvements or reclamation of the site.</w:t>
            </w:r>
            <w:r>
              <w:t xml:space="preserve"> </w:t>
            </w:r>
          </w:p>
          <w:p w:rsidR="00A67D1E" w:rsidRDefault="00A67D1E"/>
          <w:p w:rsidR="00A67D1E" w:rsidRDefault="00A67D1E">
            <w:pPr>
              <w:rPr>
                <w:rFonts w:ascii="Arial" w:hAnsi="Arial" w:cs="Arial"/>
                <w:b/>
                <w:sz w:val="18"/>
                <w:szCs w:val="18"/>
              </w:rPr>
            </w:pPr>
            <w:r>
              <w:rPr>
                <w:sz w:val="18"/>
                <w:szCs w:val="18"/>
              </w:rPr>
              <w:t>*The Township may request an Escrow or a Performance Agreement Guarantee for any project where one is deemed necessary.</w:t>
            </w:r>
          </w:p>
        </w:tc>
      </w:tr>
    </w:tbl>
    <w:p w:rsidR="00A67D1E" w:rsidRDefault="00A67D1E" w:rsidP="00A67D1E"/>
    <w:p w:rsidR="00595F5B" w:rsidRPr="00A67D1E" w:rsidRDefault="00595F5B" w:rsidP="00A67D1E">
      <w:bookmarkStart w:id="0" w:name="_GoBack"/>
      <w:bookmarkEnd w:id="0"/>
    </w:p>
    <w:sectPr w:rsidR="00595F5B" w:rsidRPr="00A67D1E" w:rsidSect="00417DD0">
      <w:pgSz w:w="12240" w:h="15840"/>
      <w:pgMar w:top="720" w:right="1152" w:bottom="720" w:left="1152" w:header="720" w:footer="720" w:gutter="0"/>
      <w:pgBorders w:offsetFrom="page">
        <w:top w:val="threeDEngrave" w:sz="24" w:space="24" w:color="31849B" w:themeColor="accent5" w:themeShade="BF"/>
        <w:left w:val="threeDEngrave" w:sz="24" w:space="24" w:color="31849B" w:themeColor="accent5" w:themeShade="BF"/>
        <w:bottom w:val="threeDEngrave" w:sz="24" w:space="24" w:color="31849B" w:themeColor="accent5" w:themeShade="BF"/>
        <w:right w:val="threeDEngrave" w:sz="24"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E78"/>
    <w:multiLevelType w:val="hybridMultilevel"/>
    <w:tmpl w:val="973A3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36CC"/>
    <w:multiLevelType w:val="hybridMultilevel"/>
    <w:tmpl w:val="D630A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46B26"/>
    <w:multiLevelType w:val="hybridMultilevel"/>
    <w:tmpl w:val="E19E1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2332E"/>
    <w:multiLevelType w:val="hybridMultilevel"/>
    <w:tmpl w:val="2D0CA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A38C9"/>
    <w:multiLevelType w:val="hybridMultilevel"/>
    <w:tmpl w:val="973A3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62D01"/>
    <w:multiLevelType w:val="hybridMultilevel"/>
    <w:tmpl w:val="D630A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64507"/>
    <w:multiLevelType w:val="hybridMultilevel"/>
    <w:tmpl w:val="7D6AF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3D0860"/>
    <w:multiLevelType w:val="hybridMultilevel"/>
    <w:tmpl w:val="93A8F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31DA0"/>
    <w:multiLevelType w:val="hybridMultilevel"/>
    <w:tmpl w:val="6F6C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E78B9"/>
    <w:multiLevelType w:val="hybridMultilevel"/>
    <w:tmpl w:val="93A8F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D646D"/>
    <w:multiLevelType w:val="hybridMultilevel"/>
    <w:tmpl w:val="E19E1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C68FF"/>
    <w:multiLevelType w:val="hybridMultilevel"/>
    <w:tmpl w:val="93A8F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D4712"/>
    <w:multiLevelType w:val="hybridMultilevel"/>
    <w:tmpl w:val="E19E1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27FEB"/>
    <w:multiLevelType w:val="hybridMultilevel"/>
    <w:tmpl w:val="5984AE3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A4A82"/>
    <w:multiLevelType w:val="hybridMultilevel"/>
    <w:tmpl w:val="2F287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11"/>
  </w:num>
  <w:num w:numId="6">
    <w:abstractNumId w:val="4"/>
  </w:num>
  <w:num w:numId="7">
    <w:abstractNumId w:val="13"/>
  </w:num>
  <w:num w:numId="8">
    <w:abstractNumId w:val="5"/>
  </w:num>
  <w:num w:numId="9">
    <w:abstractNumId w:val="10"/>
  </w:num>
  <w:num w:numId="10">
    <w:abstractNumId w:val="2"/>
  </w:num>
  <w:num w:numId="11">
    <w:abstractNumId w:val="9"/>
  </w:num>
  <w:num w:numId="12">
    <w:abstractNumId w:val="7"/>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2C"/>
    <w:rsid w:val="00062C53"/>
    <w:rsid w:val="0029045C"/>
    <w:rsid w:val="002C15DD"/>
    <w:rsid w:val="00417DD0"/>
    <w:rsid w:val="004406A9"/>
    <w:rsid w:val="0059072C"/>
    <w:rsid w:val="00595F5B"/>
    <w:rsid w:val="00834E14"/>
    <w:rsid w:val="00A67D1E"/>
    <w:rsid w:val="00A97E4C"/>
    <w:rsid w:val="00CB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2023-02-13T04:22:00Z</cp:lastPrinted>
  <dcterms:created xsi:type="dcterms:W3CDTF">2023-02-13T18:17:00Z</dcterms:created>
  <dcterms:modified xsi:type="dcterms:W3CDTF">2023-02-14T03:28:00Z</dcterms:modified>
</cp:coreProperties>
</file>